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仿宋" w:hAnsi="方正公文仿宋" w:eastAsia="方正公文仿宋" w:cs="方正公文仿宋"/>
          <w:b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  <w:t>参会回执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tbl>
      <w:tblPr>
        <w:tblStyle w:val="3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请参会人员将《参会回执》于2021年10月22日前发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邮箱：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instrText xml:space="preserve"> HYPERLINK "mailto:171036526@qq.com。" </w:instrTex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171036526@qq.com。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0A85"/>
    <w:rsid w:val="46F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2021-10-15T02:18:00Z</dcterms:created>
  <dc:creator>月牙姑妈</dc:creator>
  <cp:lastModifiedBy>月牙姑妈</cp:lastModifiedBy>
  <dcterms:modified xsi:type="dcterms:W3CDTF">2021-10-15T02:20:19Z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F768DBE841284069B855A15F875D831C</vt:lpwstr>
  </property>
</Properties>
</file>